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7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2018年度安徽省“优秀印刷包装人”申评表</w:t>
      </w:r>
    </w:p>
    <w:p>
      <w:pPr>
        <w:spacing w:line="200" w:lineRule="exact"/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3"/>
        <w:tblW w:w="956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408"/>
        <w:gridCol w:w="994"/>
        <w:gridCol w:w="993"/>
        <w:gridCol w:w="1439"/>
        <w:gridCol w:w="2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5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5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姓 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5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5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性别</w:t>
            </w:r>
          </w:p>
        </w:tc>
        <w:tc>
          <w:tcPr>
            <w:tcW w:w="1439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  <w:tc>
          <w:tcPr>
            <w:tcW w:w="206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本人照片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665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5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5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5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职务</w:t>
            </w:r>
          </w:p>
        </w:tc>
        <w:tc>
          <w:tcPr>
            <w:tcW w:w="1439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65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6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所在企业全称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注册时间</w:t>
            </w:r>
          </w:p>
        </w:tc>
        <w:tc>
          <w:tcPr>
            <w:tcW w:w="1439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73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after="312" w:afterLines="100" w:line="6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DIIBAK+X873A798F"/>
                <w:kern w:val="0"/>
                <w:sz w:val="32"/>
                <w:szCs w:val="32"/>
              </w:rPr>
              <w:t>017</w:t>
            </w: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年度所在企业销售收入</w:t>
            </w:r>
          </w:p>
        </w:tc>
        <w:tc>
          <w:tcPr>
            <w:tcW w:w="5493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after="312" w:afterLines="100" w:line="6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65" w:type="dxa"/>
            <w:vAlign w:val="bottom"/>
          </w:tcPr>
          <w:p>
            <w:pPr>
              <w:autoSpaceDE w:val="0"/>
              <w:autoSpaceDN w:val="0"/>
              <w:adjustRightInd w:val="0"/>
              <w:spacing w:after="312" w:afterLines="100" w:line="6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901" w:type="dxa"/>
            <w:gridSpan w:val="5"/>
            <w:vAlign w:val="bottom"/>
          </w:tcPr>
          <w:p>
            <w:pPr>
              <w:autoSpaceDE w:val="0"/>
              <w:autoSpaceDN w:val="0"/>
              <w:adjustRightInd w:val="0"/>
              <w:spacing w:after="312" w:afterLines="100" w:line="6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665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参评实绩（如文字较多，可另附纸张）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665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所在单位意见并盖公章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665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评选办公室初审意见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方正小标宋简体" w:eastAsia="方正小标宋简体" w:cs="DIIBAK+X873A798F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665" w:type="dxa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宋体" w:hAnsi="宋体" w:cs="DIIBAK+X873A798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DIIBAK+X873A798F"/>
                <w:kern w:val="0"/>
                <w:sz w:val="32"/>
                <w:szCs w:val="32"/>
              </w:rPr>
              <w:t>证明材料的附件（须详写）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after="312" w:afterLines="100" w:line="400" w:lineRule="exact"/>
              <w:jc w:val="center"/>
              <w:rPr>
                <w:rFonts w:hint="eastAsia" w:ascii="方正小标宋简体" w:eastAsia="方正小标宋简体" w:cs="DIIBAK+X873A798F"/>
                <w:kern w:val="0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DIIBAK+X873A798F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310FB"/>
    <w:rsid w:val="6E4310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2018-08-14T08:23:00Z</dcterms:created>
  <dc:creator>Administrator</dc:creator>
  <cp:lastModifiedBy>Administrator</cp:lastModifiedBy>
  <dcterms:modified xsi:type="dcterms:W3CDTF">2018-08-14T08:23:57Z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